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20C" w:rsidRPr="00AC7EF0" w:rsidRDefault="00BE4E20">
      <w:pPr>
        <w:rPr>
          <w:b/>
          <w:lang w:val="nl-NL"/>
        </w:rPr>
      </w:pPr>
      <w:r w:rsidRPr="00AC7EF0">
        <w:rPr>
          <w:lang w:val="nl-NL"/>
        </w:rPr>
        <w:t>Summer school: praktische vaardigheden voor de huisarts</w:t>
      </w:r>
      <w:r w:rsidR="002D26B7" w:rsidRPr="00AC7EF0">
        <w:rPr>
          <w:lang w:val="nl-NL"/>
        </w:rPr>
        <w:br/>
      </w:r>
      <w:r w:rsidR="00943926" w:rsidRPr="00AC7EF0">
        <w:rPr>
          <w:lang w:val="nl-NL"/>
        </w:rPr>
        <w:br/>
        <w:t>datum</w:t>
      </w:r>
      <w:r w:rsidR="0004120C" w:rsidRPr="00AC7EF0">
        <w:rPr>
          <w:lang w:val="nl-NL"/>
        </w:rPr>
        <w:t xml:space="preserve">:    </w:t>
      </w:r>
      <w:r w:rsidRPr="00AC7EF0">
        <w:rPr>
          <w:lang w:val="nl-NL"/>
        </w:rPr>
        <w:t>5 en 6 september 2019</w:t>
      </w:r>
      <w:r w:rsidR="00943926" w:rsidRPr="00AC7EF0">
        <w:rPr>
          <w:lang w:val="nl-NL"/>
        </w:rPr>
        <w:br/>
        <w:t>locatie</w:t>
      </w:r>
      <w:r w:rsidR="0004120C" w:rsidRPr="00AC7EF0">
        <w:rPr>
          <w:lang w:val="nl-NL"/>
        </w:rPr>
        <w:t>:</w:t>
      </w:r>
      <w:r w:rsidRPr="00AC7EF0">
        <w:rPr>
          <w:lang w:val="nl-NL"/>
        </w:rPr>
        <w:t xml:space="preserve"> T0-22 en snijzaal LUMC</w:t>
      </w:r>
      <w:r w:rsidR="0004120C" w:rsidRPr="00AC7EF0">
        <w:rPr>
          <w:lang w:val="nl-NL"/>
        </w:rPr>
        <w:br/>
      </w:r>
    </w:p>
    <w:tbl>
      <w:tblPr>
        <w:tblStyle w:val="Tabelraster"/>
        <w:tblW w:w="0" w:type="auto"/>
        <w:tblLook w:val="04A0" w:firstRow="1" w:lastRow="0" w:firstColumn="1" w:lastColumn="0" w:noHBand="0" w:noVBand="1"/>
      </w:tblPr>
      <w:tblGrid>
        <w:gridCol w:w="4538"/>
        <w:gridCol w:w="4478"/>
      </w:tblGrid>
      <w:tr w:rsidR="0004120C" w:rsidRPr="00EA7CD9" w:rsidTr="000050DA">
        <w:tc>
          <w:tcPr>
            <w:tcW w:w="9016" w:type="dxa"/>
            <w:gridSpan w:val="2"/>
          </w:tcPr>
          <w:p w:rsidR="0004120C" w:rsidRPr="00AC7EF0" w:rsidRDefault="00BE4E20">
            <w:pPr>
              <w:rPr>
                <w:lang w:val="nl-NL"/>
              </w:rPr>
            </w:pPr>
            <w:r w:rsidRPr="00AC7EF0">
              <w:rPr>
                <w:lang w:val="nl-NL"/>
              </w:rPr>
              <w:t>Boerhaave Nascholing organiseert jaarlijks een aantal vaardighedencursussen voor huisartsen. Deze cursussen hebben wij gebundeld en bieden wij aan tijdens deze tweedaa</w:t>
            </w:r>
            <w:r w:rsidR="00F9499A" w:rsidRPr="00AC7EF0">
              <w:rPr>
                <w:lang w:val="nl-NL"/>
              </w:rPr>
              <w:t>gse S</w:t>
            </w:r>
            <w:r w:rsidR="00AC7EF0" w:rsidRPr="00AC7EF0">
              <w:rPr>
                <w:lang w:val="nl-NL"/>
              </w:rPr>
              <w:t>ummers</w:t>
            </w:r>
            <w:r w:rsidRPr="00AC7EF0">
              <w:rPr>
                <w:lang w:val="nl-NL"/>
              </w:rPr>
              <w:t xml:space="preserve">chool. Ook </w:t>
            </w:r>
            <w:proofErr w:type="spellStart"/>
            <w:r w:rsidRPr="00AC7EF0">
              <w:rPr>
                <w:lang w:val="nl-NL"/>
              </w:rPr>
              <w:t>physician</w:t>
            </w:r>
            <w:proofErr w:type="spellEnd"/>
            <w:r w:rsidRPr="00AC7EF0">
              <w:rPr>
                <w:lang w:val="nl-NL"/>
              </w:rPr>
              <w:t xml:space="preserve"> </w:t>
            </w:r>
            <w:proofErr w:type="spellStart"/>
            <w:r w:rsidRPr="00AC7EF0">
              <w:rPr>
                <w:lang w:val="nl-NL"/>
              </w:rPr>
              <w:t>assistants</w:t>
            </w:r>
            <w:proofErr w:type="spellEnd"/>
            <w:r w:rsidRPr="00AC7EF0">
              <w:rPr>
                <w:lang w:val="nl-NL"/>
              </w:rPr>
              <w:t xml:space="preserve"> en verpleegkundig specialisten zijn van harte welkom! </w:t>
            </w:r>
          </w:p>
        </w:tc>
      </w:tr>
      <w:tr w:rsidR="0004120C" w:rsidRPr="00EA7CD9" w:rsidTr="000050DA">
        <w:tc>
          <w:tcPr>
            <w:tcW w:w="9016" w:type="dxa"/>
            <w:gridSpan w:val="2"/>
          </w:tcPr>
          <w:p w:rsidR="0004120C" w:rsidRPr="00AC7EF0" w:rsidRDefault="0004120C" w:rsidP="000050DA">
            <w:pPr>
              <w:rPr>
                <w:lang w:val="nl-NL"/>
              </w:rPr>
            </w:pPr>
          </w:p>
        </w:tc>
      </w:tr>
      <w:tr w:rsidR="0004120C" w:rsidRPr="00AC7EF0" w:rsidTr="000050DA">
        <w:tc>
          <w:tcPr>
            <w:tcW w:w="4538" w:type="dxa"/>
          </w:tcPr>
          <w:p w:rsidR="0004120C" w:rsidRPr="00AC7EF0" w:rsidRDefault="00BE4E20">
            <w:pPr>
              <w:rPr>
                <w:lang w:val="nl-NL"/>
              </w:rPr>
            </w:pPr>
            <w:r w:rsidRPr="00AC7EF0">
              <w:rPr>
                <w:b/>
                <w:bCs/>
                <w:i/>
                <w:iCs/>
                <w:lang w:val="nl-NL"/>
              </w:rPr>
              <w:t>Dag 1: Ochtend</w:t>
            </w:r>
            <w:r w:rsidRPr="00AC7EF0">
              <w:rPr>
                <w:lang w:val="nl-NL"/>
              </w:rPr>
              <w:br/>
            </w:r>
            <w:r w:rsidRPr="00AC7EF0">
              <w:rPr>
                <w:b/>
                <w:lang w:val="nl-NL"/>
              </w:rPr>
              <w:t>Training gynaecologische competenties</w:t>
            </w:r>
            <w:r w:rsidRPr="00AC7EF0">
              <w:rPr>
                <w:lang w:val="nl-NL"/>
              </w:rPr>
              <w:br/>
              <w:t xml:space="preserve">Het is onze bedoeling dat u na korte inleidingen vooral zelf aan de slag gaat met het plaatsen van een pessarium, inbrengen van verschillende </w:t>
            </w:r>
            <w:proofErr w:type="spellStart"/>
            <w:r w:rsidRPr="00AC7EF0">
              <w:rPr>
                <w:lang w:val="nl-NL"/>
              </w:rPr>
              <w:t>IUD’s</w:t>
            </w:r>
            <w:proofErr w:type="spellEnd"/>
            <w:r w:rsidRPr="00AC7EF0">
              <w:rPr>
                <w:lang w:val="nl-NL"/>
              </w:rPr>
              <w:t xml:space="preserve"> (koperspiraal en </w:t>
            </w:r>
            <w:proofErr w:type="spellStart"/>
            <w:r w:rsidRPr="00AC7EF0">
              <w:rPr>
                <w:lang w:val="nl-NL"/>
              </w:rPr>
              <w:t>hormaaonspiraal</w:t>
            </w:r>
            <w:proofErr w:type="spellEnd"/>
            <w:r w:rsidRPr="00AC7EF0">
              <w:rPr>
                <w:lang w:val="nl-NL"/>
              </w:rPr>
              <w:t xml:space="preserve">) en het plaatsen van </w:t>
            </w:r>
            <w:proofErr w:type="spellStart"/>
            <w:r w:rsidRPr="00AC7EF0">
              <w:rPr>
                <w:lang w:val="nl-NL"/>
              </w:rPr>
              <w:t>Implanon</w:t>
            </w:r>
            <w:proofErr w:type="spellEnd"/>
            <w:r w:rsidRPr="00AC7EF0">
              <w:rPr>
                <w:lang w:val="nl-NL"/>
              </w:rPr>
              <w:t xml:space="preserve"> om behendiger te worden. Dr. C.D. de Kroon, Gynaecoloog, LUMC</w:t>
            </w:r>
          </w:p>
        </w:tc>
        <w:tc>
          <w:tcPr>
            <w:tcW w:w="4478" w:type="dxa"/>
          </w:tcPr>
          <w:p w:rsidR="0004120C" w:rsidRPr="00AC7EF0" w:rsidRDefault="0004120C">
            <w:pPr>
              <w:rPr>
                <w:lang w:val="nl-NL"/>
              </w:rPr>
            </w:pPr>
          </w:p>
        </w:tc>
      </w:tr>
      <w:tr w:rsidR="0004120C" w:rsidRPr="00EA7CD9" w:rsidTr="000050DA">
        <w:tc>
          <w:tcPr>
            <w:tcW w:w="4538" w:type="dxa"/>
          </w:tcPr>
          <w:p w:rsidR="0004120C" w:rsidRPr="00AC7EF0" w:rsidRDefault="00BE4E20" w:rsidP="00AC7EF0">
            <w:pPr>
              <w:spacing w:before="100" w:beforeAutospacing="1" w:after="100" w:afterAutospacing="1"/>
              <w:rPr>
                <w:rFonts w:eastAsia="Times New Roman" w:cs="Times New Roman"/>
                <w:lang w:val="nl-NL" w:eastAsia="nl-NL"/>
              </w:rPr>
            </w:pPr>
            <w:bookmarkStart w:id="0" w:name="_GoBack"/>
            <w:r w:rsidRPr="00AC7EF0">
              <w:rPr>
                <w:rFonts w:eastAsia="Times New Roman" w:cs="Times New Roman"/>
                <w:b/>
                <w:bCs/>
                <w:i/>
                <w:iCs/>
                <w:lang w:val="nl-NL" w:eastAsia="nl-NL"/>
              </w:rPr>
              <w:t>Dag 1: Middag</w:t>
            </w:r>
            <w:r w:rsidRPr="00AC7EF0">
              <w:rPr>
                <w:rFonts w:eastAsia="Times New Roman" w:cs="Times New Roman"/>
                <w:lang w:val="nl-NL" w:eastAsia="nl-NL"/>
              </w:rPr>
              <w:br/>
            </w:r>
            <w:r w:rsidRPr="00AC7EF0">
              <w:rPr>
                <w:rFonts w:eastAsia="Times New Roman" w:cs="Times New Roman"/>
                <w:b/>
                <w:lang w:val="nl-NL" w:eastAsia="nl-NL"/>
              </w:rPr>
              <w:t>Kleine chirurgische handelingen</w:t>
            </w:r>
            <w:r w:rsidRPr="00AC7EF0">
              <w:rPr>
                <w:rFonts w:eastAsia="Times New Roman" w:cs="Times New Roman"/>
                <w:lang w:val="nl-NL" w:eastAsia="nl-NL"/>
              </w:rPr>
              <w:br/>
              <w:t>Deze vaardigheidstraining biedt u een prettige mogelijkheid om in de snijzaal van het LUMC uw kennis en vaardigheden onder de deskundige begeleiding van een chirurg (drs. J.A. v. Schaik, vaatchirurg, LUMC) en een dermatoloog (drs. R.E. Genders</w:t>
            </w:r>
            <w:r w:rsidR="00AC7EF0">
              <w:rPr>
                <w:rFonts w:eastAsia="Times New Roman" w:cs="Times New Roman"/>
                <w:lang w:val="nl-NL" w:eastAsia="nl-NL"/>
              </w:rPr>
              <w:t>, LUMC</w:t>
            </w:r>
            <w:r w:rsidRPr="00AC7EF0">
              <w:rPr>
                <w:rFonts w:eastAsia="Times New Roman" w:cs="Times New Roman"/>
                <w:lang w:val="nl-NL" w:eastAsia="nl-NL"/>
              </w:rPr>
              <w:t>) weer up-to-date te krijgen.</w:t>
            </w:r>
            <w:r w:rsidRPr="00AC7EF0">
              <w:rPr>
                <w:rFonts w:eastAsia="Times New Roman" w:cs="Times New Roman"/>
                <w:lang w:val="nl-NL" w:eastAsia="nl-NL"/>
              </w:rPr>
              <w:br/>
              <w:t>Na korte theoretische toelichtingen gaat u aan de slag met:</w:t>
            </w:r>
          </w:p>
        </w:tc>
        <w:tc>
          <w:tcPr>
            <w:tcW w:w="4478" w:type="dxa"/>
          </w:tcPr>
          <w:p w:rsidR="0004120C" w:rsidRPr="00AC7EF0" w:rsidRDefault="0004120C">
            <w:pPr>
              <w:rPr>
                <w:lang w:val="nl-NL"/>
              </w:rPr>
            </w:pPr>
          </w:p>
        </w:tc>
      </w:tr>
      <w:bookmarkEnd w:id="0"/>
      <w:tr w:rsidR="0004120C" w:rsidRPr="00AC7EF0" w:rsidTr="000050DA">
        <w:tc>
          <w:tcPr>
            <w:tcW w:w="4538" w:type="dxa"/>
          </w:tcPr>
          <w:p w:rsidR="00BE4E20" w:rsidRPr="00AC7EF0" w:rsidRDefault="00BE4E20" w:rsidP="00BE4E20">
            <w:pPr>
              <w:pStyle w:val="Normaalweb"/>
              <w:rPr>
                <w:rFonts w:asciiTheme="minorHAnsi" w:eastAsia="Times New Roman" w:hAnsiTheme="minorHAnsi"/>
                <w:sz w:val="22"/>
                <w:szCs w:val="22"/>
                <w:lang w:val="nl-NL" w:eastAsia="nl-NL"/>
              </w:rPr>
            </w:pPr>
            <w:r w:rsidRPr="00AC7EF0">
              <w:rPr>
                <w:rFonts w:asciiTheme="minorHAnsi" w:hAnsiTheme="minorHAnsi"/>
                <w:b/>
                <w:bCs/>
                <w:i/>
                <w:iCs/>
                <w:sz w:val="22"/>
                <w:szCs w:val="22"/>
                <w:lang w:val="nl-NL"/>
              </w:rPr>
              <w:t>Dag 2: Ochtend</w:t>
            </w:r>
            <w:r w:rsidR="00AC7EF0">
              <w:rPr>
                <w:rFonts w:asciiTheme="minorHAnsi" w:eastAsia="Times New Roman" w:hAnsiTheme="minorHAnsi"/>
                <w:sz w:val="22"/>
                <w:szCs w:val="22"/>
                <w:lang w:val="nl-NL" w:eastAsia="nl-NL"/>
              </w:rPr>
              <w:br/>
            </w:r>
            <w:r w:rsidR="00AC7EF0">
              <w:rPr>
                <w:rFonts w:asciiTheme="minorHAnsi" w:eastAsia="Times New Roman" w:hAnsiTheme="minorHAnsi"/>
                <w:b/>
                <w:sz w:val="22"/>
                <w:szCs w:val="22"/>
                <w:lang w:val="nl-NL" w:eastAsia="nl-NL"/>
              </w:rPr>
              <w:t>Praktische o</w:t>
            </w:r>
            <w:r w:rsidR="00AC7EF0" w:rsidRPr="00AC7EF0">
              <w:rPr>
                <w:rFonts w:asciiTheme="minorHAnsi" w:eastAsia="Times New Roman" w:hAnsiTheme="minorHAnsi"/>
                <w:b/>
                <w:sz w:val="22"/>
                <w:szCs w:val="22"/>
                <w:lang w:val="nl-NL" w:eastAsia="nl-NL"/>
              </w:rPr>
              <w:t>ogheelkunde</w:t>
            </w:r>
          </w:p>
          <w:p w:rsidR="0004120C" w:rsidRPr="00AC7EF0" w:rsidRDefault="00BE4E20" w:rsidP="00AC7EF0">
            <w:pPr>
              <w:pStyle w:val="Normaalweb"/>
              <w:rPr>
                <w:rFonts w:asciiTheme="minorHAnsi" w:eastAsia="Times New Roman" w:hAnsiTheme="minorHAnsi"/>
                <w:sz w:val="22"/>
                <w:szCs w:val="22"/>
                <w:lang w:val="nl-NL" w:eastAsia="nl-NL"/>
              </w:rPr>
            </w:pPr>
            <w:r w:rsidRPr="00AC7EF0">
              <w:rPr>
                <w:rFonts w:asciiTheme="minorHAnsi" w:eastAsia="Times New Roman" w:hAnsiTheme="minorHAnsi"/>
                <w:sz w:val="22"/>
                <w:szCs w:val="22"/>
                <w:lang w:val="nl-NL" w:eastAsia="nl-NL"/>
              </w:rPr>
              <w:t xml:space="preserve">Na een demonstratie van een excochleatie van een </w:t>
            </w:r>
            <w:proofErr w:type="spellStart"/>
            <w:r w:rsidRPr="00AC7EF0">
              <w:rPr>
                <w:rFonts w:asciiTheme="minorHAnsi" w:eastAsia="Times New Roman" w:hAnsiTheme="minorHAnsi"/>
                <w:sz w:val="22"/>
                <w:szCs w:val="22"/>
                <w:lang w:val="nl-NL" w:eastAsia="nl-NL"/>
              </w:rPr>
              <w:t>chalazion</w:t>
            </w:r>
            <w:proofErr w:type="spellEnd"/>
            <w:r w:rsidRPr="00AC7EF0">
              <w:rPr>
                <w:rFonts w:asciiTheme="minorHAnsi" w:eastAsia="Times New Roman" w:hAnsiTheme="minorHAnsi"/>
                <w:sz w:val="22"/>
                <w:szCs w:val="22"/>
                <w:lang w:val="nl-NL" w:eastAsia="nl-NL"/>
              </w:rPr>
              <w:t xml:space="preserve"> (film of demonstratie op patiënt)</w:t>
            </w:r>
            <w:r w:rsidR="006A0F93" w:rsidRPr="00AC7EF0">
              <w:rPr>
                <w:rFonts w:asciiTheme="minorHAnsi" w:eastAsia="Times New Roman" w:hAnsiTheme="minorHAnsi"/>
                <w:sz w:val="22"/>
                <w:szCs w:val="22"/>
                <w:lang w:val="nl-NL" w:eastAsia="nl-NL"/>
              </w:rPr>
              <w:t xml:space="preserve"> krijgt</w:t>
            </w:r>
            <w:r w:rsidRPr="00AC7EF0">
              <w:rPr>
                <w:rFonts w:asciiTheme="minorHAnsi" w:eastAsia="Times New Roman" w:hAnsiTheme="minorHAnsi"/>
                <w:sz w:val="22"/>
                <w:szCs w:val="22"/>
                <w:lang w:val="nl-NL" w:eastAsia="nl-NL"/>
              </w:rPr>
              <w:t xml:space="preserve"> u de mogelijkheid om </w:t>
            </w:r>
            <w:r w:rsidR="006A0F93" w:rsidRPr="00AC7EF0">
              <w:rPr>
                <w:rFonts w:asciiTheme="minorHAnsi" w:eastAsia="Times New Roman" w:hAnsiTheme="minorHAnsi"/>
                <w:sz w:val="22"/>
                <w:szCs w:val="22"/>
                <w:lang w:val="nl-NL" w:eastAsia="nl-NL"/>
              </w:rPr>
              <w:t xml:space="preserve">onderstaande vaardigheden te </w:t>
            </w:r>
            <w:r w:rsidRPr="00AC7EF0">
              <w:rPr>
                <w:rFonts w:asciiTheme="minorHAnsi" w:eastAsia="Times New Roman" w:hAnsiTheme="minorHAnsi"/>
                <w:sz w:val="22"/>
                <w:szCs w:val="22"/>
                <w:lang w:val="nl-NL" w:eastAsia="nl-NL"/>
              </w:rPr>
              <w:t>oefenen</w:t>
            </w:r>
            <w:r w:rsidR="006A0F93" w:rsidRPr="00AC7EF0">
              <w:rPr>
                <w:rFonts w:asciiTheme="minorHAnsi" w:eastAsia="Times New Roman" w:hAnsiTheme="minorHAnsi"/>
                <w:sz w:val="22"/>
                <w:szCs w:val="22"/>
                <w:lang w:val="nl-NL" w:eastAsia="nl-NL"/>
              </w:rPr>
              <w:t xml:space="preserve"> onder </w:t>
            </w:r>
            <w:r w:rsidR="00AC7EF0">
              <w:rPr>
                <w:rFonts w:asciiTheme="minorHAnsi" w:eastAsia="Times New Roman" w:hAnsiTheme="minorHAnsi"/>
                <w:sz w:val="22"/>
                <w:szCs w:val="22"/>
                <w:lang w:val="nl-NL" w:eastAsia="nl-NL"/>
              </w:rPr>
              <w:t>toeziend oog</w:t>
            </w:r>
            <w:r w:rsidR="006A0F93" w:rsidRPr="00AC7EF0">
              <w:rPr>
                <w:rFonts w:asciiTheme="minorHAnsi" w:eastAsia="Times New Roman" w:hAnsiTheme="minorHAnsi"/>
                <w:sz w:val="22"/>
                <w:szCs w:val="22"/>
                <w:lang w:val="nl-NL" w:eastAsia="nl-NL"/>
              </w:rPr>
              <w:t xml:space="preserve"> van drs. S.W. Genders, oogarts LUMC.</w:t>
            </w:r>
          </w:p>
        </w:tc>
        <w:tc>
          <w:tcPr>
            <w:tcW w:w="4478" w:type="dxa"/>
          </w:tcPr>
          <w:p w:rsidR="0004120C" w:rsidRPr="00AC7EF0" w:rsidRDefault="0004120C">
            <w:pPr>
              <w:rPr>
                <w:lang w:val="nl-NL"/>
              </w:rPr>
            </w:pPr>
          </w:p>
        </w:tc>
      </w:tr>
      <w:tr w:rsidR="0004120C" w:rsidRPr="00AC7EF0" w:rsidTr="000050DA">
        <w:tc>
          <w:tcPr>
            <w:tcW w:w="4538" w:type="dxa"/>
          </w:tcPr>
          <w:p w:rsidR="0004120C" w:rsidRPr="00AC7EF0" w:rsidRDefault="00BE4E20">
            <w:pPr>
              <w:rPr>
                <w:lang w:val="nl-NL"/>
              </w:rPr>
            </w:pPr>
            <w:r w:rsidRPr="00AC7EF0">
              <w:rPr>
                <w:rFonts w:eastAsia="Times New Roman" w:cs="Times New Roman"/>
                <w:b/>
                <w:bCs/>
                <w:i/>
                <w:iCs/>
                <w:lang w:val="nl-NL" w:eastAsia="nl-NL"/>
              </w:rPr>
              <w:t>Dag 2: Middag</w:t>
            </w:r>
          </w:p>
        </w:tc>
        <w:tc>
          <w:tcPr>
            <w:tcW w:w="4478" w:type="dxa"/>
          </w:tcPr>
          <w:p w:rsidR="0004120C" w:rsidRPr="00AC7EF0" w:rsidRDefault="0004120C">
            <w:pPr>
              <w:rPr>
                <w:lang w:val="nl-NL"/>
              </w:rPr>
            </w:pPr>
          </w:p>
        </w:tc>
      </w:tr>
      <w:tr w:rsidR="0004120C" w:rsidRPr="00EA7CD9" w:rsidTr="000050DA">
        <w:tc>
          <w:tcPr>
            <w:tcW w:w="4538" w:type="dxa"/>
          </w:tcPr>
          <w:p w:rsidR="00AC7EF0" w:rsidRPr="00AC7EF0" w:rsidRDefault="00AC7EF0" w:rsidP="006A0F93">
            <w:pPr>
              <w:pStyle w:val="Default"/>
              <w:rPr>
                <w:rFonts w:asciiTheme="minorHAnsi" w:hAnsiTheme="minorHAnsi"/>
                <w:b/>
                <w:sz w:val="22"/>
                <w:szCs w:val="22"/>
              </w:rPr>
            </w:pPr>
            <w:r w:rsidRPr="00AC7EF0">
              <w:rPr>
                <w:rFonts w:asciiTheme="minorHAnsi" w:hAnsiTheme="minorHAnsi"/>
                <w:b/>
                <w:sz w:val="22"/>
                <w:szCs w:val="22"/>
              </w:rPr>
              <w:t>Anatomie en injectietechnieken</w:t>
            </w:r>
          </w:p>
          <w:p w:rsidR="006A0F93" w:rsidRPr="00AC7EF0" w:rsidRDefault="006A0F93" w:rsidP="006A0F93">
            <w:pPr>
              <w:pStyle w:val="Default"/>
              <w:rPr>
                <w:rFonts w:asciiTheme="minorHAnsi" w:hAnsiTheme="minorHAnsi"/>
                <w:sz w:val="22"/>
                <w:szCs w:val="22"/>
              </w:rPr>
            </w:pPr>
            <w:r w:rsidRPr="00AC7EF0">
              <w:rPr>
                <w:rFonts w:asciiTheme="minorHAnsi" w:hAnsiTheme="minorHAnsi"/>
                <w:sz w:val="22"/>
                <w:szCs w:val="22"/>
              </w:rPr>
              <w:t xml:space="preserve">Het goed kunnen injecteren in een gewricht is van groot belang. Deze praktische </w:t>
            </w:r>
            <w:r w:rsidR="00AC7EF0">
              <w:rPr>
                <w:rFonts w:asciiTheme="minorHAnsi" w:hAnsiTheme="minorHAnsi"/>
                <w:sz w:val="22"/>
                <w:szCs w:val="22"/>
              </w:rPr>
              <w:t xml:space="preserve">training </w:t>
            </w:r>
            <w:r w:rsidRPr="00AC7EF0">
              <w:rPr>
                <w:rFonts w:asciiTheme="minorHAnsi" w:hAnsiTheme="minorHAnsi"/>
                <w:sz w:val="22"/>
                <w:szCs w:val="22"/>
              </w:rPr>
              <w:t xml:space="preserve">bestaat uit twee workshops en richt zich hoofdzakelijk op injectietechnieken bij de knie en de schouder. </w:t>
            </w:r>
          </w:p>
          <w:p w:rsidR="006A0F93" w:rsidRPr="00AC7EF0" w:rsidRDefault="006A0F93" w:rsidP="006A0F93">
            <w:pPr>
              <w:pStyle w:val="Default"/>
              <w:rPr>
                <w:rFonts w:asciiTheme="minorHAnsi" w:hAnsiTheme="minorHAnsi"/>
                <w:sz w:val="22"/>
                <w:szCs w:val="22"/>
              </w:rPr>
            </w:pPr>
            <w:r w:rsidRPr="00AC7EF0">
              <w:rPr>
                <w:rFonts w:asciiTheme="minorHAnsi" w:hAnsiTheme="minorHAnsi"/>
                <w:sz w:val="22"/>
                <w:szCs w:val="22"/>
              </w:rPr>
              <w:t>We starten de cursus met een kort theoretisch deel over de indicaties, het doel van de injecties en de verschillende middelen in geval van artrose. Daarna gaat u zelf aan de slag.</w:t>
            </w:r>
          </w:p>
          <w:p w:rsidR="006A0F93" w:rsidRPr="00AC7EF0" w:rsidRDefault="006A0F93" w:rsidP="00AC7EF0">
            <w:pPr>
              <w:rPr>
                <w:lang w:val="nl-NL"/>
              </w:rPr>
            </w:pPr>
            <w:r w:rsidRPr="00AC7EF0">
              <w:rPr>
                <w:lang w:val="nl-NL"/>
              </w:rPr>
              <w:t xml:space="preserve"> drs. F.P. Jansen, </w:t>
            </w:r>
            <w:r w:rsidR="00AC7EF0">
              <w:rPr>
                <w:lang w:val="nl-NL"/>
              </w:rPr>
              <w:t>anatoom, LUMC</w:t>
            </w:r>
          </w:p>
          <w:p w:rsidR="0004120C" w:rsidRPr="00AC7EF0" w:rsidRDefault="00AC7EF0" w:rsidP="00AC7EF0">
            <w:pPr>
              <w:pStyle w:val="Default"/>
              <w:rPr>
                <w:rFonts w:asciiTheme="minorHAnsi" w:hAnsiTheme="minorHAnsi"/>
                <w:sz w:val="22"/>
                <w:szCs w:val="22"/>
              </w:rPr>
            </w:pPr>
            <w:r w:rsidRPr="00AC7EF0">
              <w:rPr>
                <w:rFonts w:asciiTheme="minorHAnsi" w:hAnsiTheme="minorHAnsi"/>
                <w:sz w:val="22"/>
                <w:szCs w:val="22"/>
              </w:rPr>
              <w:t>dr. H.M.J. van der Linden</w:t>
            </w:r>
            <w:r>
              <w:rPr>
                <w:rFonts w:asciiTheme="minorHAnsi" w:hAnsiTheme="minorHAnsi"/>
                <w:sz w:val="22"/>
                <w:szCs w:val="22"/>
              </w:rPr>
              <w:t>,</w:t>
            </w:r>
            <w:r w:rsidR="006A0F93" w:rsidRPr="00AC7EF0">
              <w:rPr>
                <w:rFonts w:asciiTheme="minorHAnsi" w:hAnsiTheme="minorHAnsi"/>
                <w:sz w:val="22"/>
                <w:szCs w:val="22"/>
              </w:rPr>
              <w:t xml:space="preserve"> orthopedisch chirurg, </w:t>
            </w:r>
            <w:r>
              <w:rPr>
                <w:rFonts w:asciiTheme="minorHAnsi" w:hAnsiTheme="minorHAnsi"/>
                <w:sz w:val="22"/>
                <w:szCs w:val="22"/>
              </w:rPr>
              <w:t>LUMC</w:t>
            </w:r>
          </w:p>
        </w:tc>
        <w:tc>
          <w:tcPr>
            <w:tcW w:w="4478" w:type="dxa"/>
          </w:tcPr>
          <w:p w:rsidR="0004120C" w:rsidRPr="00AC7EF0" w:rsidRDefault="0004120C">
            <w:pPr>
              <w:rPr>
                <w:lang w:val="nl-NL"/>
              </w:rPr>
            </w:pPr>
          </w:p>
        </w:tc>
      </w:tr>
    </w:tbl>
    <w:tbl>
      <w:tblPr>
        <w:tblStyle w:val="Tabelraster"/>
        <w:tblpPr w:leftFromText="141" w:rightFromText="141" w:vertAnchor="text" w:horzAnchor="margin" w:tblpY="1084"/>
        <w:tblOverlap w:val="never"/>
        <w:tblW w:w="0" w:type="auto"/>
        <w:tblLook w:val="04A0" w:firstRow="1" w:lastRow="0" w:firstColumn="1" w:lastColumn="0" w:noHBand="0" w:noVBand="1"/>
      </w:tblPr>
      <w:tblGrid>
        <w:gridCol w:w="8790"/>
      </w:tblGrid>
      <w:tr w:rsidR="00DC243A" w:rsidRPr="00EA7CD9" w:rsidTr="00DC243A">
        <w:tc>
          <w:tcPr>
            <w:tcW w:w="8790" w:type="dxa"/>
          </w:tcPr>
          <w:p w:rsidR="00DC243A" w:rsidRPr="00AC7EF0" w:rsidRDefault="00DC243A" w:rsidP="005C43CE">
            <w:pPr>
              <w:pStyle w:val="Lijstalinea"/>
              <w:numPr>
                <w:ilvl w:val="0"/>
                <w:numId w:val="1"/>
              </w:numPr>
              <w:rPr>
                <w:lang w:val="nl-NL"/>
              </w:rPr>
            </w:pPr>
            <w:r w:rsidRPr="00AC7EF0">
              <w:rPr>
                <w:lang w:val="nl-NL"/>
              </w:rPr>
              <w:lastRenderedPageBreak/>
              <w:t xml:space="preserve">4 praktische vaardigheidscursussen in één training  </w:t>
            </w:r>
          </w:p>
        </w:tc>
      </w:tr>
      <w:tr w:rsidR="00DC243A" w:rsidRPr="00AC7EF0" w:rsidTr="00DC243A">
        <w:tc>
          <w:tcPr>
            <w:tcW w:w="8790" w:type="dxa"/>
          </w:tcPr>
          <w:p w:rsidR="00DC243A" w:rsidRPr="00AC7EF0" w:rsidRDefault="00DC243A" w:rsidP="00DC243A">
            <w:pPr>
              <w:pStyle w:val="Lijstalinea"/>
              <w:numPr>
                <w:ilvl w:val="0"/>
                <w:numId w:val="1"/>
              </w:numPr>
              <w:rPr>
                <w:lang w:val="nl-NL"/>
              </w:rPr>
            </w:pPr>
            <w:r w:rsidRPr="00AC7EF0">
              <w:rPr>
                <w:lang w:val="nl-NL"/>
              </w:rPr>
              <w:t>Opfrissen van uw kennis in slechts twee dagen, maar vooral zelf aan de slag met:</w:t>
            </w:r>
          </w:p>
          <w:p w:rsidR="00DC243A" w:rsidRPr="00AC7EF0" w:rsidRDefault="00DC243A" w:rsidP="00DC243A">
            <w:pPr>
              <w:pStyle w:val="Lijstalinea"/>
              <w:numPr>
                <w:ilvl w:val="0"/>
                <w:numId w:val="2"/>
              </w:numPr>
              <w:rPr>
                <w:lang w:val="nl-NL"/>
              </w:rPr>
            </w:pPr>
            <w:r w:rsidRPr="00AC7EF0">
              <w:rPr>
                <w:lang w:val="nl-NL"/>
              </w:rPr>
              <w:t>Gynaecologische vaardigheden</w:t>
            </w:r>
          </w:p>
          <w:p w:rsidR="00DC243A" w:rsidRPr="00AC7EF0" w:rsidRDefault="00DC243A" w:rsidP="00DC243A">
            <w:pPr>
              <w:numPr>
                <w:ilvl w:val="0"/>
                <w:numId w:val="2"/>
              </w:numPr>
              <w:contextualSpacing/>
              <w:rPr>
                <w:lang w:val="nl-NL"/>
              </w:rPr>
            </w:pPr>
            <w:r w:rsidRPr="00AC7EF0">
              <w:rPr>
                <w:lang w:val="nl-NL"/>
              </w:rPr>
              <w:t>Kleine chirurgische verrichtingen</w:t>
            </w:r>
          </w:p>
          <w:p w:rsidR="00DC243A" w:rsidRDefault="00DC243A" w:rsidP="00DC243A">
            <w:pPr>
              <w:numPr>
                <w:ilvl w:val="0"/>
                <w:numId w:val="2"/>
              </w:numPr>
              <w:contextualSpacing/>
              <w:rPr>
                <w:lang w:val="nl-NL"/>
              </w:rPr>
            </w:pPr>
            <w:r w:rsidRPr="00AC7EF0">
              <w:rPr>
                <w:lang w:val="nl-NL"/>
              </w:rPr>
              <w:t>Praktische vaardigheden Oogheelkunde</w:t>
            </w:r>
          </w:p>
          <w:p w:rsidR="00DC243A" w:rsidRPr="00AC7EF0" w:rsidRDefault="00DC243A" w:rsidP="00DC243A">
            <w:pPr>
              <w:numPr>
                <w:ilvl w:val="0"/>
                <w:numId w:val="2"/>
              </w:numPr>
              <w:contextualSpacing/>
            </w:pPr>
            <w:r w:rsidRPr="00DC243A">
              <w:rPr>
                <w:lang w:val="nl-NL"/>
              </w:rPr>
              <w:t>Anatomie en Injectietechnieken</w:t>
            </w:r>
          </w:p>
        </w:tc>
      </w:tr>
    </w:tbl>
    <w:p w:rsidR="00D61D15" w:rsidRPr="00AC7EF0" w:rsidRDefault="0004120C" w:rsidP="0068429B">
      <w:pPr>
        <w:rPr>
          <w:lang w:val="nl-NL"/>
        </w:rPr>
      </w:pPr>
      <w:r w:rsidRPr="00AC7EF0">
        <w:rPr>
          <w:lang w:val="nl-NL"/>
        </w:rPr>
        <w:br/>
      </w:r>
      <w:r w:rsidRPr="00AC7EF0">
        <w:rPr>
          <w:lang w:val="nl-NL"/>
        </w:rPr>
        <w:br/>
      </w:r>
      <w:r w:rsidRPr="00AC7EF0">
        <w:rPr>
          <w:lang w:val="nl-NL"/>
        </w:rPr>
        <w:br/>
      </w:r>
    </w:p>
    <w:sectPr w:rsidR="00D61D15" w:rsidRPr="00AC7E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83C" w:rsidRDefault="00A8083C" w:rsidP="00A8083C">
      <w:pPr>
        <w:spacing w:after="0" w:line="240" w:lineRule="auto"/>
      </w:pPr>
      <w:r>
        <w:separator/>
      </w:r>
    </w:p>
  </w:endnote>
  <w:endnote w:type="continuationSeparator" w:id="0">
    <w:p w:rsidR="00A8083C" w:rsidRDefault="00A8083C" w:rsidP="00A8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83C" w:rsidRDefault="00A8083C" w:rsidP="00A8083C">
      <w:pPr>
        <w:spacing w:after="0" w:line="240" w:lineRule="auto"/>
      </w:pPr>
      <w:r>
        <w:separator/>
      </w:r>
    </w:p>
  </w:footnote>
  <w:footnote w:type="continuationSeparator" w:id="0">
    <w:p w:rsidR="00A8083C" w:rsidRDefault="00A8083C" w:rsidP="00A80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83C" w:rsidRPr="00A8083C" w:rsidRDefault="00A8083C" w:rsidP="00A8083C">
    <w:pPr>
      <w:pStyle w:val="Koptekst"/>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19F4"/>
    <w:multiLevelType w:val="multilevel"/>
    <w:tmpl w:val="9A3A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2254C"/>
    <w:multiLevelType w:val="hybridMultilevel"/>
    <w:tmpl w:val="FD48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7205F"/>
    <w:multiLevelType w:val="hybridMultilevel"/>
    <w:tmpl w:val="69EC17BC"/>
    <w:lvl w:ilvl="0" w:tplc="272875C4">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AD48A0"/>
    <w:multiLevelType w:val="hybridMultilevel"/>
    <w:tmpl w:val="3B102392"/>
    <w:lvl w:ilvl="0" w:tplc="18DE7C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EE5791"/>
    <w:multiLevelType w:val="multilevel"/>
    <w:tmpl w:val="5BD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26"/>
    <w:rsid w:val="000050DA"/>
    <w:rsid w:val="0004120C"/>
    <w:rsid w:val="000F4BFD"/>
    <w:rsid w:val="00146000"/>
    <w:rsid w:val="00284B05"/>
    <w:rsid w:val="002D26B7"/>
    <w:rsid w:val="0034541F"/>
    <w:rsid w:val="004B6EA0"/>
    <w:rsid w:val="004C0EAB"/>
    <w:rsid w:val="004D1A20"/>
    <w:rsid w:val="005C43CE"/>
    <w:rsid w:val="005C4FDB"/>
    <w:rsid w:val="005F1D1C"/>
    <w:rsid w:val="0068429B"/>
    <w:rsid w:val="006A0F93"/>
    <w:rsid w:val="00943926"/>
    <w:rsid w:val="00A27EC6"/>
    <w:rsid w:val="00A8083C"/>
    <w:rsid w:val="00AC7EF0"/>
    <w:rsid w:val="00BE4E20"/>
    <w:rsid w:val="00CF5A9E"/>
    <w:rsid w:val="00D61D15"/>
    <w:rsid w:val="00DC243A"/>
    <w:rsid w:val="00E35860"/>
    <w:rsid w:val="00E6450E"/>
    <w:rsid w:val="00EA7CD9"/>
    <w:rsid w:val="00EC452E"/>
    <w:rsid w:val="00EF368E"/>
    <w:rsid w:val="00EF4A2C"/>
    <w:rsid w:val="00F94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F2D4"/>
  <w15:docId w15:val="{9D53A18F-BEAA-439C-AFB0-8C7888C0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120C"/>
    <w:rPr>
      <w:color w:val="0000FF" w:themeColor="hyperlink"/>
      <w:u w:val="single"/>
    </w:rPr>
  </w:style>
  <w:style w:type="table" w:styleId="Tabelraster">
    <w:name w:val="Table Grid"/>
    <w:basedOn w:val="Standaardtabel"/>
    <w:uiPriority w:val="59"/>
    <w:rsid w:val="0004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4E20"/>
    <w:pPr>
      <w:ind w:left="720"/>
      <w:contextualSpacing/>
    </w:pPr>
  </w:style>
  <w:style w:type="paragraph" w:styleId="Normaalweb">
    <w:name w:val="Normal (Web)"/>
    <w:basedOn w:val="Standaard"/>
    <w:uiPriority w:val="99"/>
    <w:unhideWhenUsed/>
    <w:rsid w:val="00BE4E20"/>
    <w:rPr>
      <w:rFonts w:ascii="Times New Roman" w:hAnsi="Times New Roman" w:cs="Times New Roman"/>
      <w:sz w:val="24"/>
      <w:szCs w:val="24"/>
    </w:rPr>
  </w:style>
  <w:style w:type="paragraph" w:customStyle="1" w:styleId="Default">
    <w:name w:val="Default"/>
    <w:rsid w:val="006A0F93"/>
    <w:pPr>
      <w:autoSpaceDE w:val="0"/>
      <w:autoSpaceDN w:val="0"/>
      <w:adjustRightInd w:val="0"/>
      <w:spacing w:after="0" w:line="240" w:lineRule="auto"/>
    </w:pPr>
    <w:rPr>
      <w:rFonts w:ascii="Arial" w:hAnsi="Arial" w:cs="Arial"/>
      <w:color w:val="000000"/>
      <w:sz w:val="24"/>
      <w:szCs w:val="24"/>
      <w:lang w:val="nl-NL"/>
    </w:rPr>
  </w:style>
  <w:style w:type="paragraph" w:styleId="Koptekst">
    <w:name w:val="header"/>
    <w:basedOn w:val="Standaard"/>
    <w:link w:val="KoptekstChar"/>
    <w:uiPriority w:val="99"/>
    <w:unhideWhenUsed/>
    <w:rsid w:val="00A808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8083C"/>
  </w:style>
  <w:style w:type="paragraph" w:styleId="Voettekst">
    <w:name w:val="footer"/>
    <w:basedOn w:val="Standaard"/>
    <w:link w:val="VoettekstChar"/>
    <w:uiPriority w:val="99"/>
    <w:unhideWhenUsed/>
    <w:rsid w:val="00A808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8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8506">
      <w:bodyDiv w:val="1"/>
      <w:marLeft w:val="0"/>
      <w:marRight w:val="0"/>
      <w:marTop w:val="0"/>
      <w:marBottom w:val="0"/>
      <w:divBdr>
        <w:top w:val="none" w:sz="0" w:space="0" w:color="auto"/>
        <w:left w:val="none" w:sz="0" w:space="0" w:color="auto"/>
        <w:bottom w:val="none" w:sz="0" w:space="0" w:color="auto"/>
        <w:right w:val="none" w:sz="0" w:space="0" w:color="auto"/>
      </w:divBdr>
    </w:div>
    <w:div w:id="561982094">
      <w:bodyDiv w:val="1"/>
      <w:marLeft w:val="0"/>
      <w:marRight w:val="0"/>
      <w:marTop w:val="0"/>
      <w:marBottom w:val="0"/>
      <w:divBdr>
        <w:top w:val="none" w:sz="0" w:space="0" w:color="auto"/>
        <w:left w:val="none" w:sz="0" w:space="0" w:color="auto"/>
        <w:bottom w:val="none" w:sz="0" w:space="0" w:color="auto"/>
        <w:right w:val="none" w:sz="0" w:space="0" w:color="auto"/>
      </w:divBdr>
    </w:div>
    <w:div w:id="14409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413B7863</Template>
  <TotalTime>0</TotalTime>
  <Pages>2</Pages>
  <Words>329</Words>
  <Characters>1813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(DOO)</dc:creator>
  <cp:lastModifiedBy>Zitter, A.E.H. (DOO)</cp:lastModifiedBy>
  <cp:revision>2</cp:revision>
  <cp:lastPrinted>2018-01-31T13:48:00Z</cp:lastPrinted>
  <dcterms:created xsi:type="dcterms:W3CDTF">2018-12-19T12:45:00Z</dcterms:created>
  <dcterms:modified xsi:type="dcterms:W3CDTF">2018-12-19T12:45:00Z</dcterms:modified>
</cp:coreProperties>
</file>